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1D7" w:rsidRDefault="00F571D7" w:rsidP="00F571D7">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Verdana Bold" w:eastAsia="Verdana Bold" w:hAnsi="Verdana Bold" w:cs="Verdana Bold"/>
          <w:sz w:val="24"/>
          <w:szCs w:val="24"/>
        </w:rPr>
      </w:pPr>
      <w:r>
        <w:rPr>
          <w:rFonts w:ascii="Helvetica Neue" w:eastAsia="Helvetica Neue" w:hAnsi="Helvetica Neue" w:cs="Helvetica Neue"/>
          <w:b/>
          <w:smallCaps/>
          <w:color w:val="2B6991"/>
          <w:sz w:val="26"/>
          <w:szCs w:val="26"/>
        </w:rPr>
        <w:t xml:space="preserve">Pinguin </w:t>
      </w:r>
      <w:proofErr w:type="spellStart"/>
      <w:r>
        <w:rPr>
          <w:rFonts w:ascii="Helvetica Neue" w:eastAsia="Helvetica Neue" w:hAnsi="Helvetica Neue" w:cs="Helvetica Neue"/>
          <w:b/>
          <w:smallCaps/>
          <w:color w:val="2B6991"/>
          <w:sz w:val="26"/>
          <w:szCs w:val="26"/>
        </w:rPr>
        <w:t>people</w:t>
      </w:r>
      <w:proofErr w:type="spellEnd"/>
    </w:p>
    <w:p w:rsidR="00F571D7" w:rsidRDefault="00F571D7" w:rsidP="00F571D7">
      <w:pPr>
        <w:pBdr>
          <w:top w:val="nil"/>
          <w:left w:val="nil"/>
          <w:bottom w:val="nil"/>
          <w:right w:val="nil"/>
          <w:between w:val="nil"/>
        </w:pBdr>
        <w:shd w:val="clear" w:color="auto" w:fill="auto"/>
        <w:spacing w:after="180" w:line="312" w:lineRule="auto"/>
        <w:rPr>
          <w:rFonts w:eastAsia="Helvetica Neue Light"/>
          <w:i/>
        </w:rPr>
      </w:pPr>
      <w:r>
        <w:rPr>
          <w:rFonts w:eastAsia="Helvetica Neue Light"/>
          <w:i/>
        </w:rPr>
        <w:t>Eine Geschichte über das Tierische im Menschen, clowneskes Bewegungstheater</w:t>
      </w:r>
      <w:bookmarkStart w:id="0" w:name="_GoBack"/>
      <w:bookmarkEnd w:id="0"/>
    </w:p>
    <w:p w:rsidR="00F571D7" w:rsidRDefault="00F571D7" w:rsidP="00F571D7">
      <w:r>
        <w:t xml:space="preserve">Wie viele Pinguine </w:t>
      </w:r>
      <w:proofErr w:type="gramStart"/>
      <w:r>
        <w:t>sind</w:t>
      </w:r>
      <w:proofErr w:type="gramEnd"/>
      <w:r>
        <w:t xml:space="preserve"> eine Familie? Muss ein Pinguin frieren? Oder darf sich ein Pinguin über die Erderwärmung freuen? Und was macht der Polarforscher die ganze Zeit für Geräusche? Das sind die Fragen und Antworten, die die Bewohner und Bewohnerinnen der kleinen Pinguinkolonie in der Antarktis beschäftigen. Sie sehen alle gleich aus und träumen doch alle anders. Sie funktionieren und agieren als Gruppe, trotzen gemeinsam Kälte und Eis, Höhen und Tiefen, finden den Partner fürs Leben und ziehen kleine Pinguine groß – dazwischen bleibt aber auch genug Zeit, um aus der Reihe zu tanzen, vom Fliegen zu träumen, so manches in dieser </w:t>
      </w:r>
      <w:proofErr w:type="spellStart"/>
      <w:r>
        <w:t>Eiswelt</w:t>
      </w:r>
      <w:proofErr w:type="spellEnd"/>
      <w:r>
        <w:t xml:space="preserve"> ins Rutschen und etwas Farbe in das ewige Weiß zu bringen.</w:t>
      </w:r>
    </w:p>
    <w:p w:rsidR="00F571D7" w:rsidRDefault="00F571D7" w:rsidP="00F571D7"/>
    <w:p w:rsidR="00F571D7" w:rsidRDefault="00F571D7" w:rsidP="00F571D7">
      <w:r>
        <w:t xml:space="preserve">„Pinguin People“ erzählt auf herrlich poetische Weise vom Tierischen im Menschen und umgekehrt, von den großen kleinen Dingen des Lebens, die man manchmal einfach allein machen muss und manchmal doch lieber gemeinsam erlebt. </w:t>
      </w:r>
    </w:p>
    <w:p w:rsidR="00F571D7" w:rsidRDefault="00F571D7" w:rsidP="00F571D7"/>
    <w:p w:rsidR="00F571D7" w:rsidRDefault="00F571D7" w:rsidP="00F571D7">
      <w:r>
        <w:t xml:space="preserve">Koproduktion mit </w:t>
      </w:r>
      <w:proofErr w:type="spellStart"/>
      <w:r>
        <w:t>LaStrada</w:t>
      </w:r>
      <w:proofErr w:type="spellEnd"/>
      <w:r>
        <w:t xml:space="preserve"> Graz 2015</w:t>
      </w:r>
    </w:p>
    <w:p w:rsidR="00F571D7" w:rsidRDefault="00F571D7" w:rsidP="00F571D7"/>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2015 nominiert für den Kindertheaterpreis STELLA in den Kategorien „Herausragende Produktion für Kinder“ und „Herausragende Musik“.</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 xml:space="preserve">2017 Gewinner des „Best </w:t>
      </w:r>
      <w:proofErr w:type="spellStart"/>
      <w:r>
        <w:rPr>
          <w:rFonts w:eastAsia="Helvetica Neue Light"/>
        </w:rPr>
        <w:t>Acting</w:t>
      </w:r>
      <w:proofErr w:type="spellEnd"/>
      <w:r>
        <w:rPr>
          <w:rFonts w:eastAsia="Helvetica Neue Light"/>
        </w:rPr>
        <w:t xml:space="preserve"> Ensemble“-Award des Internationalen Theaterfestival für Kinder in Bukarest, Rumänien</w:t>
      </w:r>
    </w:p>
    <w:p w:rsidR="00F571D7" w:rsidRDefault="00F571D7" w:rsidP="00F571D7">
      <w:pPr>
        <w:rPr>
          <w:rFonts w:ascii="Helvetica Neue" w:eastAsia="Helvetica Neue" w:hAnsi="Helvetica Neue" w:cs="Helvetica Neue"/>
          <w:b/>
        </w:rPr>
      </w:pPr>
      <w:r>
        <w:rPr>
          <w:rFonts w:ascii="Helvetica Neue" w:eastAsia="Helvetica Neue" w:hAnsi="Helvetica Neue" w:cs="Helvetica Neue"/>
          <w:b/>
        </w:rPr>
        <w:t>TEAM</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Regie: </w:t>
      </w:r>
      <w:r>
        <w:rPr>
          <w:rFonts w:eastAsia="Helvetica Neue Light"/>
        </w:rPr>
        <w:tab/>
      </w:r>
      <w:r>
        <w:rPr>
          <w:rFonts w:eastAsia="Helvetica Neue Light"/>
        </w:rPr>
        <w:tab/>
      </w:r>
      <w:r>
        <w:rPr>
          <w:rFonts w:eastAsia="Helvetica Neue Light"/>
        </w:rPr>
        <w:tab/>
      </w:r>
      <w:r>
        <w:rPr>
          <w:rFonts w:eastAsia="Helvetica Neue Light"/>
        </w:rPr>
        <w:tab/>
        <w:t xml:space="preserve">Michael Hofkirchner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Performance: </w:t>
      </w:r>
      <w:r>
        <w:rPr>
          <w:rFonts w:eastAsia="Helvetica Neue Light"/>
        </w:rPr>
        <w:tab/>
      </w:r>
      <w:r>
        <w:rPr>
          <w:rFonts w:eastAsia="Helvetica Neue Light"/>
        </w:rPr>
        <w:tab/>
      </w:r>
      <w:r>
        <w:rPr>
          <w:rFonts w:eastAsia="Helvetica Neue Light"/>
        </w:rPr>
        <w:tab/>
        <w:t xml:space="preserve">Michael Hofkirchner, Ursula </w:t>
      </w:r>
      <w:proofErr w:type="spellStart"/>
      <w:r>
        <w:rPr>
          <w:rFonts w:eastAsia="Helvetica Neue Light"/>
        </w:rPr>
        <w:t>Litschauer</w:t>
      </w:r>
      <w:proofErr w:type="spellEnd"/>
      <w:r>
        <w:rPr>
          <w:rFonts w:eastAsia="Helvetica Neue Light"/>
        </w:rPr>
        <w:t xml:space="preserve">, Christoph Schiele, Birgit Unger, Bernhard </w:t>
      </w:r>
      <w:proofErr w:type="spellStart"/>
      <w:r>
        <w:rPr>
          <w:rFonts w:eastAsia="Helvetica Neue Light"/>
        </w:rPr>
        <w:t>Zandl</w:t>
      </w:r>
      <w:proofErr w:type="spellEnd"/>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Regieassistenz: </w:t>
      </w:r>
      <w:r>
        <w:rPr>
          <w:rFonts w:eastAsia="Helvetica Neue Light"/>
        </w:rPr>
        <w:tab/>
      </w:r>
      <w:r>
        <w:rPr>
          <w:rFonts w:eastAsia="Helvetica Neue Light"/>
        </w:rPr>
        <w:tab/>
        <w:t xml:space="preserve">Ursula Urban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Bühnenbild: </w:t>
      </w:r>
      <w:r>
        <w:rPr>
          <w:rFonts w:eastAsia="Helvetica Neue Light"/>
        </w:rPr>
        <w:tab/>
      </w:r>
      <w:r>
        <w:rPr>
          <w:rFonts w:eastAsia="Helvetica Neue Light"/>
        </w:rPr>
        <w:tab/>
      </w:r>
      <w:r>
        <w:rPr>
          <w:rFonts w:eastAsia="Helvetica Neue Light"/>
        </w:rPr>
        <w:tab/>
        <w:t xml:space="preserve">Christina Weber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Kostüm: </w:t>
      </w:r>
      <w:r>
        <w:rPr>
          <w:rFonts w:eastAsia="Helvetica Neue Light"/>
        </w:rPr>
        <w:tab/>
      </w:r>
      <w:r>
        <w:rPr>
          <w:rFonts w:eastAsia="Helvetica Neue Light"/>
        </w:rPr>
        <w:tab/>
      </w:r>
      <w:r>
        <w:rPr>
          <w:rFonts w:eastAsia="Helvetica Neue Light"/>
        </w:rPr>
        <w:tab/>
        <w:t xml:space="preserve">Barbara Häusl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Masken &amp; Puppen: </w:t>
      </w:r>
      <w:r>
        <w:rPr>
          <w:rFonts w:eastAsia="Helvetica Neue Light"/>
        </w:rPr>
        <w:tab/>
      </w:r>
      <w:r>
        <w:rPr>
          <w:rFonts w:eastAsia="Helvetica Neue Light"/>
        </w:rPr>
        <w:tab/>
        <w:t xml:space="preserve">Michael Hofkirchner, Margit </w:t>
      </w:r>
      <w:proofErr w:type="spellStart"/>
      <w:r>
        <w:rPr>
          <w:rFonts w:eastAsia="Helvetica Neue Light"/>
        </w:rPr>
        <w:t>Szombath</w:t>
      </w:r>
      <w:proofErr w:type="spellEnd"/>
      <w:r>
        <w:rPr>
          <w:rFonts w:eastAsia="Helvetica Neue Light"/>
        </w:rPr>
        <w:t xml:space="preserve">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Ausstattungsassistenz: </w:t>
      </w:r>
      <w:r>
        <w:rPr>
          <w:rFonts w:eastAsia="Helvetica Neue Light"/>
        </w:rPr>
        <w:tab/>
        <w:t xml:space="preserve">Margit </w:t>
      </w:r>
      <w:proofErr w:type="spellStart"/>
      <w:r>
        <w:rPr>
          <w:rFonts w:eastAsia="Helvetica Neue Light"/>
        </w:rPr>
        <w:t>Szombath</w:t>
      </w:r>
      <w:proofErr w:type="spellEnd"/>
      <w:r>
        <w:rPr>
          <w:rFonts w:eastAsia="Helvetica Neue Light"/>
        </w:rPr>
        <w:t xml:space="preserve">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Lichtdesign: </w:t>
      </w:r>
      <w:r>
        <w:rPr>
          <w:rFonts w:eastAsia="Helvetica Neue Light"/>
        </w:rPr>
        <w:tab/>
      </w:r>
      <w:r>
        <w:rPr>
          <w:rFonts w:eastAsia="Helvetica Neue Light"/>
        </w:rPr>
        <w:tab/>
      </w:r>
      <w:r>
        <w:rPr>
          <w:rFonts w:eastAsia="Helvetica Neue Light"/>
        </w:rPr>
        <w:tab/>
        <w:t xml:space="preserve">Eugen Schöberl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Sounddesign: </w:t>
      </w:r>
      <w:r>
        <w:rPr>
          <w:rFonts w:eastAsia="Helvetica Neue Light"/>
        </w:rPr>
        <w:tab/>
      </w:r>
      <w:r>
        <w:rPr>
          <w:rFonts w:eastAsia="Helvetica Neue Light"/>
        </w:rPr>
        <w:tab/>
      </w:r>
      <w:r>
        <w:rPr>
          <w:rFonts w:eastAsia="Helvetica Neue Light"/>
        </w:rPr>
        <w:tab/>
        <w:t xml:space="preserve">Michael </w:t>
      </w:r>
      <w:proofErr w:type="spellStart"/>
      <w:r>
        <w:rPr>
          <w:rFonts w:eastAsia="Helvetica Neue Light"/>
        </w:rPr>
        <w:t>Merkusch</w:t>
      </w:r>
      <w:proofErr w:type="spellEnd"/>
      <w:r>
        <w:rPr>
          <w:rFonts w:eastAsia="Helvetica Neue Light"/>
        </w:rPr>
        <w:t xml:space="preserve"> </w:t>
      </w: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p>
    <w:p w:rsidR="00F571D7"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Informationen auf der Webseite: http://www.theaterasou.at/pinguin-people/</w:t>
      </w:r>
    </w:p>
    <w:p w:rsidR="00CF0008" w:rsidRPr="00821BB5" w:rsidRDefault="00F571D7" w:rsidP="00F571D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 xml:space="preserve">Presse: </w:t>
      </w:r>
      <w:hyperlink r:id="rId7">
        <w:r>
          <w:rPr>
            <w:rFonts w:eastAsia="Helvetica Neue Light"/>
            <w:color w:val="0000FF"/>
            <w:u w:val="single"/>
          </w:rPr>
          <w:t>http://www.tanz.at/index.php/kritiken/kritiken-2016-2/1438-thetaer-asou-pinguin-people</w:t>
        </w:r>
      </w:hyperlink>
    </w:p>
    <w:sectPr w:rsidR="00CF0008" w:rsidRPr="00821BB5">
      <w:headerReference w:type="even" r:id="rId8"/>
      <w:headerReference w:type="default" r:id="rId9"/>
      <w:footerReference w:type="even" r:id="rId10"/>
      <w:footerReference w:type="default" r:id="rId11"/>
      <w:headerReference w:type="first" r:id="rId12"/>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B65" w:rsidRDefault="00E76B65">
      <w:pPr>
        <w:spacing w:line="240" w:lineRule="auto"/>
      </w:pPr>
      <w:r>
        <w:separator/>
      </w:r>
    </w:p>
  </w:endnote>
  <w:endnote w:type="continuationSeparator" w:id="0">
    <w:p w:rsidR="00E76B65" w:rsidRDefault="00E76B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Bold">
    <w:altName w:val="Verdana"/>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E76B65">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B65" w:rsidRDefault="00E76B65">
      <w:pPr>
        <w:spacing w:line="240" w:lineRule="auto"/>
      </w:pPr>
      <w:r>
        <w:separator/>
      </w:r>
    </w:p>
  </w:footnote>
  <w:footnote w:type="continuationSeparator" w:id="0">
    <w:p w:rsidR="00E76B65" w:rsidRDefault="00E76B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w:t>
    </w:r>
    <w:proofErr w:type="gramStart"/>
    <w:r>
      <w:rPr>
        <w:rFonts w:eastAsia="Helvetica Neue Light"/>
        <w:sz w:val="22"/>
        <w:szCs w:val="22"/>
      </w:rPr>
      <w:t>USERPROPERTY  \</w:t>
    </w:r>
    <w:proofErr w:type="gramEnd"/>
    <w:r>
      <w:rPr>
        <w:rFonts w:eastAsia="Helvetica Neue Light"/>
        <w:sz w:val="22"/>
        <w:szCs w:val="22"/>
      </w:rPr>
      <w:t xml:space="preserve">*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C7D40"/>
    <w:rsid w:val="001E6CE0"/>
    <w:rsid w:val="001F109E"/>
    <w:rsid w:val="0026250E"/>
    <w:rsid w:val="0027755E"/>
    <w:rsid w:val="00292C41"/>
    <w:rsid w:val="002A0426"/>
    <w:rsid w:val="002A720D"/>
    <w:rsid w:val="00362503"/>
    <w:rsid w:val="00445473"/>
    <w:rsid w:val="00492109"/>
    <w:rsid w:val="004A6A57"/>
    <w:rsid w:val="00534BD0"/>
    <w:rsid w:val="00647100"/>
    <w:rsid w:val="006C4773"/>
    <w:rsid w:val="006E067A"/>
    <w:rsid w:val="006E44E2"/>
    <w:rsid w:val="00747F40"/>
    <w:rsid w:val="00772324"/>
    <w:rsid w:val="007E4479"/>
    <w:rsid w:val="00821BB5"/>
    <w:rsid w:val="008408E2"/>
    <w:rsid w:val="0088140A"/>
    <w:rsid w:val="008B035C"/>
    <w:rsid w:val="00936BA0"/>
    <w:rsid w:val="009A518C"/>
    <w:rsid w:val="009C3392"/>
    <w:rsid w:val="009C5A06"/>
    <w:rsid w:val="00A04B7C"/>
    <w:rsid w:val="00AA0596"/>
    <w:rsid w:val="00B04A8A"/>
    <w:rsid w:val="00B12F18"/>
    <w:rsid w:val="00B4030D"/>
    <w:rsid w:val="00C24F34"/>
    <w:rsid w:val="00C338AD"/>
    <w:rsid w:val="00CF0008"/>
    <w:rsid w:val="00D930A1"/>
    <w:rsid w:val="00D932FB"/>
    <w:rsid w:val="00E2053D"/>
    <w:rsid w:val="00E345A6"/>
    <w:rsid w:val="00E76B65"/>
    <w:rsid w:val="00ED799B"/>
    <w:rsid w:val="00F571D7"/>
    <w:rsid w:val="00F6014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anz.at/index.php/kritiken/kritiken-2016-2/1438-thetaer-asou-pinguin-peopl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1708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3</cp:revision>
  <cp:lastPrinted>2021-07-21T10:23:00Z</cp:lastPrinted>
  <dcterms:created xsi:type="dcterms:W3CDTF">2022-04-07T06:44:00Z</dcterms:created>
  <dcterms:modified xsi:type="dcterms:W3CDTF">2022-04-07T08:04:00Z</dcterms:modified>
</cp:coreProperties>
</file>